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A2" w:rsidRDefault="009337A2" w:rsidP="009337A2">
      <w:pPr>
        <w:jc w:val="center"/>
      </w:pPr>
      <w:r>
        <w:t>Министерство образования, науки и инновационной политики Новосибирской области</w:t>
      </w:r>
    </w:p>
    <w:p w:rsidR="009337A2" w:rsidRDefault="009337A2" w:rsidP="009337A2">
      <w:pPr>
        <w:jc w:val="center"/>
        <w:rPr>
          <w:sz w:val="72"/>
          <w:szCs w:val="72"/>
        </w:rPr>
      </w:pPr>
      <w:r>
        <w:t>ГАПОУ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4063"/>
      </w:tblGrid>
      <w:tr w:rsidR="009337A2" w:rsidTr="00FC5DA6">
        <w:trPr>
          <w:trHeight w:val="1440"/>
        </w:trPr>
        <w:tc>
          <w:tcPr>
            <w:tcW w:w="4484" w:type="dxa"/>
          </w:tcPr>
          <w:p w:rsidR="009337A2" w:rsidRDefault="009337A2" w:rsidP="00FC5DA6">
            <w:pPr>
              <w:jc w:val="right"/>
            </w:pPr>
            <w:r>
              <w:t>УТВЕРЖДАЮ</w:t>
            </w:r>
          </w:p>
          <w:p w:rsidR="009337A2" w:rsidRDefault="009337A2" w:rsidP="00FC5DA6">
            <w:pPr>
              <w:jc w:val="right"/>
            </w:pPr>
            <w:r>
              <w:t>руководитель НМС</w:t>
            </w:r>
          </w:p>
          <w:p w:rsidR="009337A2" w:rsidRDefault="009337A2" w:rsidP="00FC5DA6">
            <w:pPr>
              <w:jc w:val="right"/>
            </w:pPr>
          </w:p>
          <w:p w:rsidR="009337A2" w:rsidRDefault="009337A2" w:rsidP="00FC5DA6">
            <w:pPr>
              <w:jc w:val="right"/>
            </w:pPr>
            <w:r>
              <w:t xml:space="preserve">_________  </w:t>
            </w:r>
            <w:proofErr w:type="spellStart"/>
            <w:r>
              <w:t>Е.М.Чернякова</w:t>
            </w:r>
            <w:proofErr w:type="spellEnd"/>
          </w:p>
          <w:p w:rsidR="009337A2" w:rsidRDefault="009337A2" w:rsidP="00FC5DA6">
            <w:pPr>
              <w:jc w:val="right"/>
            </w:pPr>
          </w:p>
          <w:p w:rsidR="009337A2" w:rsidRDefault="009337A2" w:rsidP="00FC5DA6">
            <w:pPr>
              <w:jc w:val="right"/>
            </w:pPr>
            <w:r>
              <w:t>«____» ____________ 20___ г.</w:t>
            </w:r>
          </w:p>
        </w:tc>
      </w:tr>
    </w:tbl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9337A2" w:rsidRDefault="009337A2" w:rsidP="009337A2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Петкун Ольги Петровны</w:t>
      </w: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  <w:r>
        <w:t>на 2017/ 2018 уч. год</w:t>
      </w: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jc w:val="center"/>
      </w:pPr>
    </w:p>
    <w:p w:rsidR="009337A2" w:rsidRDefault="009337A2" w:rsidP="009337A2">
      <w:pPr>
        <w:spacing w:line="360" w:lineRule="auto"/>
      </w:pPr>
      <w:proofErr w:type="gramStart"/>
      <w:r>
        <w:t>РАССМОТРЕН</w:t>
      </w:r>
      <w:proofErr w:type="gramEnd"/>
      <w:r>
        <w:t xml:space="preserve"> на заседании комиссии</w:t>
      </w:r>
    </w:p>
    <w:p w:rsidR="009337A2" w:rsidRDefault="009337A2" w:rsidP="009337A2">
      <w:pPr>
        <w:spacing w:line="360" w:lineRule="auto"/>
      </w:pPr>
      <w:r>
        <w:t>«____» _________2017г.</w:t>
      </w:r>
    </w:p>
    <w:p w:rsidR="009337A2" w:rsidRDefault="009337A2" w:rsidP="009337A2">
      <w:pPr>
        <w:spacing w:line="360" w:lineRule="auto"/>
      </w:pPr>
      <w:r>
        <w:t>Протокол № _____</w:t>
      </w:r>
    </w:p>
    <w:p w:rsidR="009337A2" w:rsidRDefault="009337A2" w:rsidP="009337A2">
      <w:pPr>
        <w:spacing w:line="360" w:lineRule="auto"/>
      </w:pPr>
      <w:r>
        <w:t xml:space="preserve">Председатель комиссии  </w:t>
      </w:r>
      <w:proofErr w:type="spellStart"/>
      <w:r>
        <w:t>Горева</w:t>
      </w:r>
      <w:proofErr w:type="spellEnd"/>
      <w:r>
        <w:t xml:space="preserve"> Е.И.  </w:t>
      </w:r>
    </w:p>
    <w:p w:rsidR="009337A2" w:rsidRDefault="009337A2" w:rsidP="009337A2"/>
    <w:p w:rsidR="009337A2" w:rsidRDefault="009337A2" w:rsidP="009337A2"/>
    <w:p w:rsidR="009337A2" w:rsidRDefault="009337A2" w:rsidP="009337A2"/>
    <w:p w:rsidR="009337A2" w:rsidRDefault="009337A2" w:rsidP="009337A2"/>
    <w:p w:rsidR="009337A2" w:rsidRDefault="009337A2" w:rsidP="009337A2"/>
    <w:p w:rsidR="009337A2" w:rsidRDefault="009337A2" w:rsidP="009337A2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9337A2" w:rsidRDefault="009337A2" w:rsidP="009337A2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225"/>
      </w:tblGrid>
      <w:tr w:rsidR="009337A2" w:rsidTr="00FC5DA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right"/>
            </w:pPr>
            <w: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Новосибирский государственный педагогический университет, естественно-географический факультет</w:t>
            </w:r>
          </w:p>
          <w:p w:rsidR="009337A2" w:rsidRDefault="009337A2" w:rsidP="00FC5DA6">
            <w:r>
              <w:t>Новосибирский государственный педагогический университет, педагог-психолог</w:t>
            </w:r>
          </w:p>
          <w:p w:rsidR="009337A2" w:rsidRDefault="009337A2" w:rsidP="00FC5DA6">
            <w:r>
              <w:t>Уральский институт повышения квалификации и переподготовки клинический психолог</w:t>
            </w:r>
          </w:p>
        </w:tc>
      </w:tr>
      <w:tr w:rsidR="009337A2" w:rsidTr="00FC5DA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right"/>
            </w:pPr>
            <w: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36 лет</w:t>
            </w:r>
          </w:p>
        </w:tc>
      </w:tr>
      <w:tr w:rsidR="009337A2" w:rsidTr="00FC5DA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right"/>
            </w:pPr>
            <w: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высшая</w:t>
            </w:r>
          </w:p>
        </w:tc>
      </w:tr>
      <w:tr w:rsidR="009337A2" w:rsidTr="00FC5DA6">
        <w:trPr>
          <w:trHeight w:val="360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right"/>
            </w:pPr>
            <w: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естествознание</w:t>
            </w:r>
          </w:p>
        </w:tc>
      </w:tr>
      <w:tr w:rsidR="009337A2" w:rsidTr="00FC5D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/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география</w:t>
            </w:r>
          </w:p>
        </w:tc>
      </w:tr>
      <w:tr w:rsidR="009337A2" w:rsidTr="00FC5D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/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экология</w:t>
            </w:r>
          </w:p>
        </w:tc>
      </w:tr>
      <w:tr w:rsidR="009337A2" w:rsidTr="00FC5D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/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естествознание с методикой преподавания</w:t>
            </w:r>
          </w:p>
        </w:tc>
      </w:tr>
      <w:tr w:rsidR="009337A2" w:rsidTr="00FC5D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/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методика экологического образования дошкольников</w:t>
            </w:r>
          </w:p>
        </w:tc>
      </w:tr>
    </w:tbl>
    <w:p w:rsidR="009337A2" w:rsidRDefault="009337A2" w:rsidP="009337A2">
      <w:pPr>
        <w:ind w:left="360"/>
      </w:pPr>
    </w:p>
    <w:p w:rsidR="009337A2" w:rsidRDefault="009337A2" w:rsidP="009337A2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9337A2" w:rsidRDefault="009337A2" w:rsidP="009337A2">
      <w:r>
        <w:t>Методическая тема «Использование таксономии Блюма при осуществлении образовательного процесса в соответствии с требованиями ФГОС СПО»</w:t>
      </w:r>
    </w:p>
    <w:p w:rsidR="009337A2" w:rsidRDefault="009337A2" w:rsidP="009337A2"/>
    <w:p w:rsidR="009337A2" w:rsidRDefault="009337A2" w:rsidP="009337A2">
      <w:pPr>
        <w:numPr>
          <w:ilvl w:val="0"/>
          <w:numId w:val="2"/>
        </w:numPr>
      </w:pPr>
      <w:r>
        <w:t>Продолжить изучение  требования к организации образовательного процесса в соответствии с требованиями ФГОС СПО</w:t>
      </w:r>
    </w:p>
    <w:p w:rsidR="009337A2" w:rsidRDefault="009337A2" w:rsidP="009337A2">
      <w:pPr>
        <w:numPr>
          <w:ilvl w:val="0"/>
          <w:numId w:val="2"/>
        </w:numPr>
      </w:pPr>
      <w:r>
        <w:t>Составить (разработать) задания для студентов по преподаваемым дисциплинам с использованием таксономии Блюма</w:t>
      </w:r>
    </w:p>
    <w:p w:rsidR="009337A2" w:rsidRDefault="009337A2" w:rsidP="009337A2">
      <w:pPr>
        <w:numPr>
          <w:ilvl w:val="0"/>
          <w:numId w:val="2"/>
        </w:numPr>
      </w:pPr>
      <w:r>
        <w:t>Подготовить к публикации на сайте методические материалы по теме индивидуального плана</w:t>
      </w:r>
    </w:p>
    <w:p w:rsidR="009337A2" w:rsidRDefault="009337A2" w:rsidP="009337A2">
      <w:pPr>
        <w:ind w:left="360"/>
      </w:pPr>
    </w:p>
    <w:p w:rsidR="009337A2" w:rsidRDefault="009337A2" w:rsidP="009337A2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87"/>
        <w:gridCol w:w="1555"/>
        <w:gridCol w:w="2516"/>
      </w:tblGrid>
      <w:tr w:rsidR="009337A2" w:rsidTr="00FC5DA6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Наименование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Сроки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9337A2" w:rsidTr="00FC5DA6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both"/>
            </w:pPr>
            <w:r>
              <w:t xml:space="preserve">Козина Е. Методика ознакомления с окружающим миром в </w:t>
            </w:r>
            <w:proofErr w:type="spellStart"/>
            <w:r>
              <w:t>предшкольном</w:t>
            </w:r>
            <w:proofErr w:type="spellEnd"/>
            <w:r>
              <w:t xml:space="preserve"> возрасте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декабрь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Аннотация</w:t>
            </w:r>
          </w:p>
          <w:p w:rsidR="009337A2" w:rsidRDefault="009337A2" w:rsidP="00FC5DA6">
            <w:pPr>
              <w:jc w:val="center"/>
            </w:pPr>
            <w:r>
              <w:t xml:space="preserve">Опорные конспекты к занятиям ПМ 03 Дошкольное образование </w:t>
            </w:r>
          </w:p>
        </w:tc>
      </w:tr>
      <w:tr w:rsidR="009337A2" w:rsidTr="00FC5DA6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both"/>
            </w:pPr>
            <w:r>
              <w:t>Титов Е.Д.  Экология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январь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использование в учебном процессе</w:t>
            </w:r>
          </w:p>
        </w:tc>
      </w:tr>
    </w:tbl>
    <w:p w:rsidR="009337A2" w:rsidRDefault="009337A2" w:rsidP="009337A2"/>
    <w:p w:rsidR="009337A2" w:rsidRDefault="009337A2" w:rsidP="009337A2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>
        <w:rPr>
          <w:b/>
          <w:iCs/>
          <w:spacing w:val="1"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97"/>
        <w:gridCol w:w="1554"/>
        <w:gridCol w:w="2507"/>
      </w:tblGrid>
      <w:tr w:rsidR="009337A2" w:rsidTr="00FC5DA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Наименование методики или технологии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Сроки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9337A2" w:rsidTr="00FC5DA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both"/>
            </w:pPr>
            <w:r>
              <w:t>таксономия Блюма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в течение ноября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 сайте</w:t>
            </w:r>
          </w:p>
        </w:tc>
      </w:tr>
    </w:tbl>
    <w:p w:rsidR="009337A2" w:rsidRDefault="009337A2" w:rsidP="009337A2">
      <w:pPr>
        <w:ind w:left="360"/>
      </w:pPr>
    </w:p>
    <w:p w:rsidR="009337A2" w:rsidRDefault="009337A2" w:rsidP="009337A2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Разработка учебно-методических материалов и УМК по преподаваемым дисциплинам</w:t>
      </w:r>
    </w:p>
    <w:p w:rsidR="009337A2" w:rsidRDefault="009337A2" w:rsidP="009337A2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525"/>
        <w:gridCol w:w="1541"/>
        <w:gridCol w:w="2508"/>
      </w:tblGrid>
      <w:tr w:rsidR="009337A2" w:rsidTr="00FC5DA6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Наименование учебно-методических материалов или УМК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Сроки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9337A2" w:rsidTr="00FC5DA6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рабочая тетрадь по полевой практике по методике преподавания естествознания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май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использование в учебном процессе</w:t>
            </w:r>
          </w:p>
        </w:tc>
      </w:tr>
      <w:tr w:rsidR="009337A2" w:rsidTr="00FC5DA6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both"/>
            </w:pPr>
            <w:r>
              <w:t xml:space="preserve">рабочая тетрадь  по естествознанию для 1 курса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май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использование в учебном процессе</w:t>
            </w:r>
          </w:p>
        </w:tc>
      </w:tr>
    </w:tbl>
    <w:p w:rsidR="009337A2" w:rsidRDefault="009337A2" w:rsidP="009337A2">
      <w:pPr>
        <w:ind w:left="360"/>
      </w:pPr>
    </w:p>
    <w:p w:rsidR="009337A2" w:rsidRDefault="009337A2" w:rsidP="009337A2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p w:rsidR="009337A2" w:rsidRDefault="009337A2" w:rsidP="009337A2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386"/>
        <w:gridCol w:w="1516"/>
        <w:gridCol w:w="1497"/>
        <w:gridCol w:w="1204"/>
        <w:gridCol w:w="1977"/>
      </w:tblGrid>
      <w:tr w:rsidR="009337A2" w:rsidTr="00FC5DA6">
        <w:trPr>
          <w:trHeight w:val="3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Название работы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Вид издания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Тираж, экз.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Объем, стр.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Издатель</w:t>
            </w:r>
          </w:p>
        </w:tc>
      </w:tr>
      <w:tr w:rsidR="009337A2" w:rsidTr="00FC5DA6">
        <w:trPr>
          <w:trHeight w:val="3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рабочая тетрадь по полевой практике по методике преподавания естествознания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учебное пособие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самиздат</w:t>
            </w:r>
          </w:p>
        </w:tc>
      </w:tr>
    </w:tbl>
    <w:p w:rsidR="009337A2" w:rsidRDefault="009337A2" w:rsidP="009337A2">
      <w:pPr>
        <w:ind w:left="360"/>
      </w:pPr>
    </w:p>
    <w:p w:rsidR="009337A2" w:rsidRDefault="009337A2" w:rsidP="009337A2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p w:rsidR="009337A2" w:rsidRDefault="009337A2" w:rsidP="009337A2">
      <w:pPr>
        <w:ind w:left="360"/>
        <w:jc w:val="both"/>
        <w:rPr>
          <w:spacing w:val="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07"/>
        <w:gridCol w:w="1531"/>
        <w:gridCol w:w="2537"/>
      </w:tblGrid>
      <w:tr w:rsidR="009337A2" w:rsidTr="00FC5DA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Место проведения</w:t>
            </w:r>
          </w:p>
        </w:tc>
      </w:tr>
      <w:tr w:rsidR="009337A2" w:rsidTr="00FC5DA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r>
              <w:t>открытое занятие Великая тайна воды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24</w:t>
            </w:r>
          </w:p>
        </w:tc>
      </w:tr>
      <w:tr w:rsidR="009337A2" w:rsidTr="00FC5DA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proofErr w:type="spellStart"/>
            <w:r>
              <w:t>взаимопосещение</w:t>
            </w:r>
            <w:proofErr w:type="spellEnd"/>
            <w:r>
              <w:t xml:space="preserve"> открытого занятия по технологии продуктивного  чтению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колледж</w:t>
            </w:r>
          </w:p>
        </w:tc>
      </w:tr>
    </w:tbl>
    <w:p w:rsidR="009337A2" w:rsidRDefault="009337A2" w:rsidP="009337A2">
      <w:pPr>
        <w:ind w:left="360"/>
        <w:jc w:val="both"/>
      </w:pPr>
    </w:p>
    <w:p w:rsidR="009337A2" w:rsidRDefault="009337A2" w:rsidP="009337A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9337A2" w:rsidRDefault="009337A2" w:rsidP="009337A2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10"/>
        <w:gridCol w:w="1572"/>
        <w:gridCol w:w="2493"/>
      </w:tblGrid>
      <w:tr w:rsidR="009337A2" w:rsidTr="00FC5D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Наименование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Сроки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Форма и место представления результата</w:t>
            </w:r>
          </w:p>
        </w:tc>
      </w:tr>
      <w:tr w:rsidR="009337A2" w:rsidTr="00FC5D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both"/>
            </w:pPr>
            <w:r>
              <w:t>Руководство курсовым и дипломным проектированием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Октябрь-май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Предзащита, защита</w:t>
            </w:r>
          </w:p>
        </w:tc>
      </w:tr>
      <w:tr w:rsidR="009337A2" w:rsidTr="00FC5D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both"/>
            </w:pPr>
            <w:r>
              <w:t xml:space="preserve">руководство </w:t>
            </w:r>
            <w:proofErr w:type="gramStart"/>
            <w:r>
              <w:t>индивидуальными проектами</w:t>
            </w:r>
            <w:proofErr w:type="gramEnd"/>
            <w:r>
              <w:t xml:space="preserve"> на 1-м курсе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сентябрь-апрель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защита в колледже</w:t>
            </w:r>
          </w:p>
        </w:tc>
      </w:tr>
      <w:tr w:rsidR="009337A2" w:rsidTr="00FC5D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both"/>
            </w:pPr>
            <w:r>
              <w:t>подготовка студента к Ломоносовским чтениям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ноябрь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выступление на мероприятии</w:t>
            </w:r>
          </w:p>
        </w:tc>
      </w:tr>
    </w:tbl>
    <w:p w:rsidR="009337A2" w:rsidRDefault="009337A2" w:rsidP="009337A2">
      <w:pPr>
        <w:ind w:left="708"/>
        <w:jc w:val="both"/>
      </w:pPr>
    </w:p>
    <w:p w:rsidR="009337A2" w:rsidRDefault="009337A2" w:rsidP="009337A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По</w:t>
      </w:r>
      <w:r>
        <w:rPr>
          <w:b/>
          <w:spacing w:val="1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  <w:spacing w:val="-3"/>
        </w:rPr>
        <w:t>(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-10"/>
        </w:rPr>
        <w:t>у</w:t>
      </w:r>
      <w:r>
        <w:rPr>
          <w:b/>
          <w:spacing w:val="4"/>
        </w:rPr>
        <w:t>ч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  <w:spacing w:val="3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4"/>
        </w:rPr>
        <w:t>са</w:t>
      </w:r>
      <w:r>
        <w:rPr>
          <w:b/>
        </w:rPr>
        <w:t xml:space="preserve">х 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  <w:spacing w:val="-4"/>
        </w:rPr>
        <w:t>и</w:t>
      </w:r>
      <w:r>
        <w:rPr>
          <w:b/>
        </w:rPr>
        <w:t>,</w:t>
      </w:r>
      <w:r>
        <w:rPr>
          <w:b/>
          <w:spacing w:val="2"/>
        </w:rPr>
        <w:t xml:space="preserve"> стажировка, </w:t>
      </w:r>
      <w:r>
        <w:rPr>
          <w:b/>
          <w:spacing w:val="5"/>
        </w:rPr>
        <w:t>о</w:t>
      </w:r>
      <w:r>
        <w:rPr>
          <w:b/>
          <w:spacing w:val="2"/>
        </w:rPr>
        <w:t>б</w:t>
      </w:r>
      <w:r>
        <w:rPr>
          <w:b/>
          <w:spacing w:val="-10"/>
        </w:rPr>
        <w:t>у</w:t>
      </w:r>
      <w:r>
        <w:rPr>
          <w:b/>
          <w:spacing w:val="-1"/>
        </w:rPr>
        <w:t>че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8"/>
        </w:rPr>
        <w:t xml:space="preserve"> </w:t>
      </w:r>
      <w:r>
        <w:rPr>
          <w:b/>
        </w:rPr>
        <w:t xml:space="preserve">в </w:t>
      </w:r>
      <w:r>
        <w:rPr>
          <w:b/>
          <w:spacing w:val="-1"/>
        </w:rPr>
        <w:t>ас</w:t>
      </w:r>
      <w:r>
        <w:rPr>
          <w:b/>
          <w:spacing w:val="1"/>
        </w:rPr>
        <w:t>пи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5"/>
        </w:rPr>
        <w:t>т</w:t>
      </w:r>
      <w:r>
        <w:rPr>
          <w:b/>
          <w:spacing w:val="-10"/>
        </w:rPr>
        <w:t>у</w:t>
      </w:r>
      <w:r>
        <w:rPr>
          <w:b/>
        </w:rPr>
        <w:t>ре с</w:t>
      </w:r>
      <w:r>
        <w:rPr>
          <w:b/>
          <w:spacing w:val="5"/>
        </w:rPr>
        <w:t xml:space="preserve"> </w:t>
      </w:r>
      <w:r>
        <w:rPr>
          <w:b/>
          <w:spacing w:val="-5"/>
        </w:rPr>
        <w:t>у</w:t>
      </w:r>
      <w:r>
        <w:rPr>
          <w:b/>
          <w:spacing w:val="-1"/>
        </w:rPr>
        <w:t>ка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м</w:t>
      </w:r>
      <w:r>
        <w:rPr>
          <w:b/>
          <w:spacing w:val="2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  <w:spacing w:val="1"/>
        </w:rPr>
        <w:t>м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1"/>
        </w:rPr>
        <w:t>и</w:t>
      </w:r>
      <w:r>
        <w:rPr>
          <w:b/>
          <w:spacing w:val="-1"/>
        </w:rPr>
        <w:t>сс</w:t>
      </w:r>
      <w:r>
        <w:rPr>
          <w:b/>
        </w:rPr>
        <w:t>л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</w:rPr>
        <w:t>о</w:t>
      </w:r>
      <w:r>
        <w:rPr>
          <w:b/>
          <w:spacing w:val="2"/>
        </w:rPr>
        <w:t>в</w:t>
      </w:r>
      <w:r>
        <w:rPr>
          <w:b/>
          <w:spacing w:val="-6"/>
        </w:rPr>
        <w:t>а</w:t>
      </w:r>
      <w:r>
        <w:rPr>
          <w:b/>
          <w:spacing w:val="1"/>
        </w:rPr>
        <w:t>ни</w:t>
      </w:r>
      <w:r>
        <w:rPr>
          <w:b/>
        </w:rPr>
        <w:t>я,</w:t>
      </w:r>
      <w:r>
        <w:rPr>
          <w:b/>
          <w:spacing w:val="3"/>
        </w:rPr>
        <w:t xml:space="preserve"> </w:t>
      </w:r>
      <w:r>
        <w:rPr>
          <w:b/>
          <w:spacing w:val="-6"/>
        </w:rPr>
        <w:t>с</w:t>
      </w:r>
      <w:r>
        <w:rPr>
          <w:b/>
          <w:spacing w:val="5"/>
        </w:rPr>
        <w:t>о</w:t>
      </w:r>
      <w:r>
        <w:rPr>
          <w:b/>
          <w:spacing w:val="1"/>
        </w:rPr>
        <w:t>и</w:t>
      </w:r>
      <w:r>
        <w:rPr>
          <w:b/>
          <w:spacing w:val="-1"/>
        </w:rPr>
        <w:t>ска</w:t>
      </w:r>
      <w:r>
        <w:rPr>
          <w:b/>
          <w:spacing w:val="9"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-3"/>
        </w:rPr>
        <w:t>в</w:t>
      </w:r>
      <w:r>
        <w:rPr>
          <w:b/>
        </w:rPr>
        <w:t>о,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</w:t>
      </w:r>
      <w:r>
        <w:rPr>
          <w:b/>
          <w:spacing w:val="5"/>
        </w:rPr>
        <w:t>о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</w:rPr>
        <w:t>л</w:t>
      </w:r>
      <w:r>
        <w:rPr>
          <w:b/>
          <w:spacing w:val="-3"/>
        </w:rPr>
        <w:t>н</w:t>
      </w:r>
      <w:r>
        <w:rPr>
          <w:b/>
          <w:spacing w:val="1"/>
        </w:rPr>
        <w:t>и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2"/>
        </w:rPr>
        <w:t>г</w:t>
      </w:r>
      <w:r>
        <w:rPr>
          <w:b/>
        </w:rPr>
        <w:t xml:space="preserve">о 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-4"/>
        </w:rPr>
        <w:t>з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r>
        <w:rPr>
          <w:b/>
          <w:spacing w:val="1"/>
        </w:rPr>
        <w:t>)</w:t>
      </w:r>
    </w:p>
    <w:p w:rsidR="009337A2" w:rsidRDefault="009337A2" w:rsidP="009337A2">
      <w:pPr>
        <w:ind w:left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662"/>
        <w:gridCol w:w="1238"/>
        <w:gridCol w:w="1599"/>
        <w:gridCol w:w="2083"/>
      </w:tblGrid>
      <w:tr w:rsidR="009337A2" w:rsidTr="00FC5DA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Вид и направление повышения квалификации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Место обучения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 xml:space="preserve">Форма представления </w:t>
            </w:r>
            <w:r>
              <w:lastRenderedPageBreak/>
              <w:t>результата</w:t>
            </w:r>
          </w:p>
        </w:tc>
      </w:tr>
      <w:tr w:rsidR="009337A2" w:rsidTr="00FC5DA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интернет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A2" w:rsidRDefault="009337A2" w:rsidP="00FC5DA6">
            <w:pPr>
              <w:jc w:val="center"/>
            </w:pPr>
            <w:r>
              <w:t>использование в учебном процессе</w:t>
            </w:r>
          </w:p>
        </w:tc>
      </w:tr>
      <w:tr w:rsidR="009337A2" w:rsidTr="00FC5DA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both"/>
            </w:pPr>
            <w:r>
              <w:t xml:space="preserve">курсы повышения квалификации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14.05 по 25.05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 xml:space="preserve">ГАУД ПО НСО </w:t>
            </w:r>
            <w:proofErr w:type="spellStart"/>
            <w:r>
              <w:t>НИПКиПРО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2" w:rsidRDefault="009337A2" w:rsidP="00FC5DA6">
            <w:pPr>
              <w:jc w:val="center"/>
            </w:pPr>
            <w:r>
              <w:t>использование в учебном процессе</w:t>
            </w:r>
          </w:p>
        </w:tc>
      </w:tr>
    </w:tbl>
    <w:p w:rsidR="009337A2" w:rsidRDefault="009337A2" w:rsidP="009337A2">
      <w:pPr>
        <w:jc w:val="both"/>
      </w:pPr>
    </w:p>
    <w:p w:rsidR="009337A2" w:rsidRDefault="009337A2" w:rsidP="009337A2">
      <w:pPr>
        <w:jc w:val="both"/>
      </w:pPr>
    </w:p>
    <w:p w:rsidR="009337A2" w:rsidRDefault="009337A2" w:rsidP="009337A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9337A2" w:rsidRDefault="009337A2" w:rsidP="009337A2">
      <w:pPr>
        <w:ind w:left="360"/>
        <w:jc w:val="both"/>
      </w:pPr>
    </w:p>
    <w:p w:rsidR="009337A2" w:rsidRDefault="009337A2" w:rsidP="009337A2">
      <w:pPr>
        <w:ind w:left="360"/>
        <w:jc w:val="both"/>
      </w:pPr>
      <w:r>
        <w:t>________________________________________________________________________________</w:t>
      </w:r>
    </w:p>
    <w:p w:rsidR="009337A2" w:rsidRDefault="009337A2" w:rsidP="009337A2">
      <w:pPr>
        <w:ind w:left="360"/>
        <w:jc w:val="both"/>
      </w:pPr>
    </w:p>
    <w:p w:rsidR="009337A2" w:rsidRDefault="009337A2" w:rsidP="009337A2">
      <w:pPr>
        <w:ind w:left="360"/>
        <w:jc w:val="both"/>
      </w:pPr>
      <w:r>
        <w:t>________________________________________________________________________________</w:t>
      </w:r>
    </w:p>
    <w:p w:rsidR="009337A2" w:rsidRDefault="009337A2" w:rsidP="009337A2">
      <w:pPr>
        <w:ind w:left="360"/>
        <w:jc w:val="both"/>
      </w:pPr>
    </w:p>
    <w:p w:rsidR="009337A2" w:rsidRDefault="009337A2" w:rsidP="009337A2">
      <w:pPr>
        <w:ind w:left="360"/>
        <w:jc w:val="both"/>
      </w:pPr>
      <w:r>
        <w:t>________________________________________________________________________________</w:t>
      </w:r>
    </w:p>
    <w:p w:rsidR="009337A2" w:rsidRDefault="009337A2" w:rsidP="009337A2">
      <w:pPr>
        <w:ind w:left="360"/>
        <w:jc w:val="both"/>
      </w:pPr>
    </w:p>
    <w:p w:rsidR="009337A2" w:rsidRDefault="009337A2" w:rsidP="009337A2">
      <w:pPr>
        <w:ind w:left="360"/>
        <w:jc w:val="both"/>
      </w:pPr>
      <w:r>
        <w:t>________________________________________________________________________________</w:t>
      </w:r>
    </w:p>
    <w:p w:rsidR="009337A2" w:rsidRDefault="009337A2" w:rsidP="009337A2">
      <w:pPr>
        <w:ind w:left="360"/>
        <w:jc w:val="both"/>
      </w:pPr>
    </w:p>
    <w:p w:rsidR="009337A2" w:rsidRDefault="009337A2" w:rsidP="009337A2">
      <w:pPr>
        <w:ind w:left="360"/>
        <w:jc w:val="right"/>
      </w:pPr>
      <w:r>
        <w:t xml:space="preserve">«_____» _______ 20 ___ г.                  </w:t>
      </w:r>
    </w:p>
    <w:p w:rsidR="009337A2" w:rsidRDefault="009337A2" w:rsidP="009337A2">
      <w:pPr>
        <w:ind w:left="360"/>
        <w:jc w:val="right"/>
      </w:pPr>
      <w:r>
        <w:t xml:space="preserve"> _______________Ф.И.О. руководителя специальности</w:t>
      </w:r>
    </w:p>
    <w:p w:rsidR="009337A2" w:rsidRDefault="009337A2" w:rsidP="009337A2"/>
    <w:p w:rsidR="00C50825" w:rsidRDefault="00C50825">
      <w:bookmarkStart w:id="0" w:name="_GoBack"/>
      <w:bookmarkEnd w:id="0"/>
    </w:p>
    <w:sectPr w:rsidR="00C5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C766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A2"/>
    <w:rsid w:val="009337A2"/>
    <w:rsid w:val="00C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2018-06-28T04:18:00Z</dcterms:created>
  <dcterms:modified xsi:type="dcterms:W3CDTF">2018-06-28T04:18:00Z</dcterms:modified>
</cp:coreProperties>
</file>